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52" w:rsidRDefault="00A14611">
      <w:r>
        <w:t>PREDŠOLSKA VZGOJA SPREJETI 1. KROG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>
            <w:r>
              <w:t>PVZ1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2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3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4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5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66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6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7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9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10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11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13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15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16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>
            <w:r>
              <w:t>PVZ</w:t>
            </w:r>
            <w:r>
              <w:t>17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18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19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20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21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22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23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24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25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26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28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29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30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31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33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34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35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36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37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38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39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40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41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42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46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47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48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51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52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53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54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lastRenderedPageBreak/>
              <w:t>PVZ</w:t>
            </w:r>
            <w:r>
              <w:t>55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56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59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60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61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62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63</w:t>
            </w:r>
          </w:p>
        </w:tc>
      </w:tr>
      <w:tr w:rsidR="00A14611" w:rsidTr="00A14611">
        <w:trPr>
          <w:trHeight w:val="296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64</w:t>
            </w:r>
          </w:p>
        </w:tc>
      </w:tr>
      <w:tr w:rsidR="00A14611" w:rsidTr="00A14611">
        <w:trPr>
          <w:trHeight w:val="280"/>
        </w:trPr>
        <w:tc>
          <w:tcPr>
            <w:tcW w:w="1838" w:type="dxa"/>
          </w:tcPr>
          <w:p w:rsidR="00A14611" w:rsidRDefault="00A14611" w:rsidP="00A14611">
            <w:r>
              <w:t>PVZ</w:t>
            </w:r>
            <w:r>
              <w:t>65</w:t>
            </w:r>
          </w:p>
        </w:tc>
      </w:tr>
    </w:tbl>
    <w:p w:rsidR="00A14611" w:rsidRDefault="00A14611">
      <w:bookmarkStart w:id="0" w:name="_GoBack"/>
      <w:bookmarkEnd w:id="0"/>
    </w:p>
    <w:sectPr w:rsidR="00A1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11"/>
    <w:rsid w:val="00316552"/>
    <w:rsid w:val="00A1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9212"/>
  <w15:chartTrackingRefBased/>
  <w15:docId w15:val="{9A25F047-7952-409C-8241-59FCCDE1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1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1</cp:revision>
  <dcterms:created xsi:type="dcterms:W3CDTF">2021-06-18T10:55:00Z</dcterms:created>
  <dcterms:modified xsi:type="dcterms:W3CDTF">2021-06-18T10:59:00Z</dcterms:modified>
</cp:coreProperties>
</file>